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89" w:rsidRPr="00CF24C2" w:rsidRDefault="0051023C" w:rsidP="001F3F89">
      <w:pPr>
        <w:jc w:val="center"/>
        <w:rPr>
          <w:sz w:val="28"/>
        </w:rPr>
      </w:pPr>
      <w:r>
        <w:rPr>
          <w:sz w:val="28"/>
        </w:rPr>
        <w:t>Demande dans le cadre de la modernisation des outils pédagogiques 2012</w:t>
      </w:r>
    </w:p>
    <w:p w:rsidR="001F3F89" w:rsidRDefault="0051023C" w:rsidP="001F3F89">
      <w:pPr>
        <w:jc w:val="center"/>
        <w:rPr>
          <w:b/>
          <w:sz w:val="32"/>
        </w:rPr>
      </w:pPr>
      <w:r>
        <w:rPr>
          <w:b/>
          <w:sz w:val="32"/>
        </w:rPr>
        <w:t>Plateforme »CECOMO</w:t>
      </w:r>
      <w:r w:rsidR="001F3F89" w:rsidRPr="001F3F89">
        <w:rPr>
          <w:b/>
          <w:sz w:val="32"/>
        </w:rPr>
        <w:t>»</w:t>
      </w:r>
    </w:p>
    <w:p w:rsidR="001F3F89" w:rsidRDefault="001F3F89" w:rsidP="005E40CE">
      <w:pPr>
        <w:jc w:val="both"/>
        <w:rPr>
          <w:sz w:val="32"/>
        </w:rPr>
      </w:pPr>
      <w:r>
        <w:rPr>
          <w:b/>
          <w:sz w:val="32"/>
        </w:rPr>
        <w:t xml:space="preserve">Objectif : </w:t>
      </w:r>
      <w:r>
        <w:rPr>
          <w:sz w:val="32"/>
        </w:rPr>
        <w:t xml:space="preserve">Mettre à la disposition des enseignements pratiques les outils modernes d’analyse et d’imagerie basés sur les </w:t>
      </w:r>
      <w:proofErr w:type="spellStart"/>
      <w:r>
        <w:rPr>
          <w:sz w:val="32"/>
        </w:rPr>
        <w:t>microspectrométries</w:t>
      </w:r>
      <w:proofErr w:type="spellEnd"/>
      <w:r>
        <w:rPr>
          <w:sz w:val="32"/>
        </w:rPr>
        <w:t xml:space="preserve"> optiques notamm</w:t>
      </w:r>
      <w:r w:rsidR="005E40CE">
        <w:rPr>
          <w:sz w:val="32"/>
        </w:rPr>
        <w:t xml:space="preserve">ent sur la spectroscopie </w:t>
      </w:r>
      <w:r>
        <w:rPr>
          <w:sz w:val="32"/>
        </w:rPr>
        <w:t xml:space="preserve"> Raman.</w:t>
      </w:r>
    </w:p>
    <w:p w:rsidR="001F3F89" w:rsidRDefault="001F3F89" w:rsidP="005E40CE">
      <w:pPr>
        <w:jc w:val="both"/>
        <w:rPr>
          <w:sz w:val="32"/>
        </w:rPr>
      </w:pPr>
      <w:r>
        <w:rPr>
          <w:sz w:val="32"/>
        </w:rPr>
        <w:t xml:space="preserve">Ces outils sont aujourd’hui largement répandus dans l’industrie en tant qu’outils d’analyse et connaissent un fort développement vers des applications en imagerie. Les secteurs concernés sont en premier lieu les Matériaux, la chimie et l’environnement avec une évolution de </w:t>
      </w:r>
      <w:r w:rsidR="005E40CE">
        <w:rPr>
          <w:sz w:val="32"/>
        </w:rPr>
        <w:t xml:space="preserve">la </w:t>
      </w:r>
      <w:r>
        <w:rPr>
          <w:sz w:val="32"/>
        </w:rPr>
        <w:t>demande en imagerie vers la biologie et la santé.</w:t>
      </w:r>
    </w:p>
    <w:p w:rsidR="005E40CE" w:rsidRDefault="005E40CE" w:rsidP="005E40CE">
      <w:pPr>
        <w:jc w:val="both"/>
        <w:rPr>
          <w:sz w:val="32"/>
        </w:rPr>
      </w:pPr>
      <w:r w:rsidRPr="00CF24C2">
        <w:rPr>
          <w:b/>
          <w:sz w:val="32"/>
        </w:rPr>
        <w:t>Contexte :</w:t>
      </w:r>
      <w:r>
        <w:rPr>
          <w:sz w:val="32"/>
        </w:rPr>
        <w:t xml:space="preserve"> La plateforme de spectroscopie vibrationnelle, le CECOMO »</w:t>
      </w:r>
      <w:proofErr w:type="spellStart"/>
      <w:r>
        <w:rPr>
          <w:sz w:val="32"/>
        </w:rPr>
        <w:t>CEntre</w:t>
      </w:r>
      <w:proofErr w:type="spellEnd"/>
      <w:r>
        <w:rPr>
          <w:sz w:val="32"/>
        </w:rPr>
        <w:t xml:space="preserve"> Commun de </w:t>
      </w:r>
      <w:proofErr w:type="spellStart"/>
      <w:r>
        <w:rPr>
          <w:sz w:val="32"/>
        </w:rPr>
        <w:t>Microspectrométrie</w:t>
      </w:r>
      <w:proofErr w:type="spellEnd"/>
      <w:r>
        <w:rPr>
          <w:sz w:val="32"/>
        </w:rPr>
        <w:t xml:space="preserve"> Optique »,  a été crée par la volonté de laboratoires universitaires de mettre en commun leurs moyens pour acquérir des outils d’analyse performants. Dès son origine il  largement participé à la formation des étudiants au niveau Master2.</w:t>
      </w:r>
    </w:p>
    <w:p w:rsidR="005E40CE" w:rsidRDefault="001D6115" w:rsidP="005E40CE">
      <w:pPr>
        <w:jc w:val="both"/>
        <w:rPr>
          <w:sz w:val="32"/>
        </w:rPr>
      </w:pPr>
      <w:r>
        <w:rPr>
          <w:sz w:val="32"/>
        </w:rPr>
        <w:t xml:space="preserve">Les techniques Raman font partie de </w:t>
      </w:r>
      <w:r w:rsidR="006C46B3">
        <w:rPr>
          <w:sz w:val="32"/>
        </w:rPr>
        <w:t xml:space="preserve">la formation initiale </w:t>
      </w:r>
      <w:r w:rsidR="005E40CE">
        <w:rPr>
          <w:sz w:val="32"/>
        </w:rPr>
        <w:t xml:space="preserve">des </w:t>
      </w:r>
      <w:r w:rsidR="006C46B3">
        <w:rPr>
          <w:sz w:val="32"/>
        </w:rPr>
        <w:t xml:space="preserve">étudiants à l’université </w:t>
      </w:r>
      <w:r w:rsidR="00380A0D">
        <w:rPr>
          <w:sz w:val="32"/>
        </w:rPr>
        <w:t>depuis</w:t>
      </w:r>
      <w:r w:rsidR="006C46B3">
        <w:rPr>
          <w:sz w:val="32"/>
        </w:rPr>
        <w:t xml:space="preserve"> le niveau L3 </w:t>
      </w:r>
      <w:r w:rsidR="00380A0D">
        <w:rPr>
          <w:sz w:val="32"/>
        </w:rPr>
        <w:t>jusqu’au M2 (UE</w:t>
      </w:r>
      <w:r w:rsidR="0018185B">
        <w:rPr>
          <w:sz w:val="32"/>
        </w:rPr>
        <w:t xml:space="preserve"> « </w:t>
      </w:r>
      <w:r>
        <w:rPr>
          <w:sz w:val="32"/>
        </w:rPr>
        <w:t>Minéralogie-</w:t>
      </w:r>
      <w:r w:rsidR="0018185B">
        <w:rPr>
          <w:sz w:val="32"/>
        </w:rPr>
        <w:t>Gemmologie »</w:t>
      </w:r>
      <w:r w:rsidR="00380A0D">
        <w:rPr>
          <w:sz w:val="32"/>
        </w:rPr>
        <w:t xml:space="preserve">, UE </w:t>
      </w:r>
      <w:r w:rsidR="0018185B">
        <w:rPr>
          <w:sz w:val="32"/>
        </w:rPr>
        <w:t>« </w:t>
      </w:r>
      <w:r w:rsidR="00380A0D">
        <w:rPr>
          <w:sz w:val="32"/>
        </w:rPr>
        <w:t>Physique Expérimentale</w:t>
      </w:r>
      <w:r w:rsidR="0018185B">
        <w:rPr>
          <w:sz w:val="32"/>
        </w:rPr>
        <w:t> </w:t>
      </w:r>
      <w:proofErr w:type="gramStart"/>
      <w:r w:rsidR="0018185B">
        <w:rPr>
          <w:sz w:val="32"/>
        </w:rPr>
        <w:t>»</w:t>
      </w:r>
      <w:r w:rsidR="00380A0D">
        <w:rPr>
          <w:sz w:val="32"/>
        </w:rPr>
        <w:t xml:space="preserve"> ,</w:t>
      </w:r>
      <w:proofErr w:type="gramEnd"/>
      <w:r w:rsidR="00380A0D">
        <w:rPr>
          <w:sz w:val="32"/>
        </w:rPr>
        <w:t xml:space="preserve"> Master</w:t>
      </w:r>
      <w:r w:rsidR="00757223">
        <w:rPr>
          <w:sz w:val="32"/>
        </w:rPr>
        <w:t xml:space="preserve"> DIMN</w:t>
      </w:r>
      <w:r w:rsidR="00380A0D">
        <w:rPr>
          <w:sz w:val="32"/>
        </w:rPr>
        <w:t xml:space="preserve">) </w:t>
      </w:r>
      <w:r w:rsidR="006C46B3">
        <w:rPr>
          <w:sz w:val="32"/>
        </w:rPr>
        <w:t>ou en école  d’ingénieur (</w:t>
      </w:r>
      <w:r w:rsidR="00757223">
        <w:rPr>
          <w:sz w:val="32"/>
        </w:rPr>
        <w:t>EPUL</w:t>
      </w:r>
      <w:r w:rsidR="006C46B3">
        <w:rPr>
          <w:sz w:val="32"/>
        </w:rPr>
        <w:t xml:space="preserve">, </w:t>
      </w:r>
      <w:r w:rsidR="00380A0D">
        <w:rPr>
          <w:sz w:val="32"/>
        </w:rPr>
        <w:t>Ecole des Mines de Saint-Etienne).Ils sont également largement utilisés dans le cadre de la formation continue</w:t>
      </w:r>
      <w:r w:rsidR="0018185B">
        <w:rPr>
          <w:sz w:val="32"/>
        </w:rPr>
        <w:t>.</w:t>
      </w:r>
    </w:p>
    <w:p w:rsidR="0018185B" w:rsidRDefault="0018185B" w:rsidP="005E40CE">
      <w:pPr>
        <w:jc w:val="both"/>
        <w:rPr>
          <w:sz w:val="32"/>
        </w:rPr>
      </w:pPr>
      <w:r>
        <w:rPr>
          <w:sz w:val="32"/>
        </w:rPr>
        <w:t xml:space="preserve">Au-delà de l’aspect analytique les techniques Raman sont aujourd’hui de plus en plus couramment utilisées dans l’industrie comme outil d’imagerie permettant par exemple de déterminer les états de contraintes des différents points d’une couche de silicium. Ces analyses permettent une imagerie sur tous types d’objet </w:t>
      </w:r>
      <w:r w:rsidR="00C41296">
        <w:rPr>
          <w:sz w:val="32"/>
        </w:rPr>
        <w:t xml:space="preserve">solides </w:t>
      </w:r>
      <w:r w:rsidR="00C41296">
        <w:rPr>
          <w:sz w:val="32"/>
        </w:rPr>
        <w:lastRenderedPageBreak/>
        <w:t>inorganiques ou biologiques.</w:t>
      </w:r>
      <w:r>
        <w:rPr>
          <w:sz w:val="32"/>
        </w:rPr>
        <w:t xml:space="preserve"> Des dispositifs Raman spécifiques ont été développés pour ce type d’application</w:t>
      </w:r>
      <w:r w:rsidR="00C41296">
        <w:rPr>
          <w:sz w:val="32"/>
        </w:rPr>
        <w:t>.</w:t>
      </w:r>
    </w:p>
    <w:p w:rsidR="00C41296" w:rsidRPr="00CF24C2" w:rsidRDefault="00C41296" w:rsidP="005E40CE">
      <w:pPr>
        <w:jc w:val="both"/>
        <w:rPr>
          <w:b/>
          <w:sz w:val="32"/>
        </w:rPr>
      </w:pPr>
      <w:r w:rsidRPr="00CF24C2">
        <w:rPr>
          <w:b/>
          <w:sz w:val="32"/>
        </w:rPr>
        <w:t>Description de l’action :</w:t>
      </w:r>
    </w:p>
    <w:p w:rsidR="00AD576C" w:rsidRDefault="00C41296" w:rsidP="005E40CE">
      <w:pPr>
        <w:jc w:val="both"/>
        <w:rPr>
          <w:sz w:val="32"/>
        </w:rPr>
      </w:pPr>
      <w:r>
        <w:rPr>
          <w:sz w:val="32"/>
        </w:rPr>
        <w:t xml:space="preserve">L’objectif du développement de la plateforme est de rendre les étudiants capables d’utiliser les outils d’imagerie Raman en faisant l’acquisition de plusieurs dispositifs </w:t>
      </w:r>
      <w:r w:rsidR="00AD576C">
        <w:rPr>
          <w:sz w:val="32"/>
        </w:rPr>
        <w:t xml:space="preserve">spécifiquement </w:t>
      </w:r>
      <w:r>
        <w:rPr>
          <w:sz w:val="32"/>
        </w:rPr>
        <w:t>dédiés à ces applications</w:t>
      </w:r>
      <w:r w:rsidR="00AD576C">
        <w:rPr>
          <w:sz w:val="32"/>
        </w:rPr>
        <w:t xml:space="preserve"> d’imagerie</w:t>
      </w:r>
      <w:r w:rsidR="0051023C">
        <w:rPr>
          <w:sz w:val="32"/>
        </w:rPr>
        <w:t xml:space="preserve">. </w:t>
      </w:r>
      <w:r w:rsidR="0051023C" w:rsidRPr="0067324A">
        <w:rPr>
          <w:b/>
          <w:sz w:val="32"/>
        </w:rPr>
        <w:t xml:space="preserve">Le système proposé est celui </w:t>
      </w:r>
      <w:r w:rsidRPr="0067324A">
        <w:rPr>
          <w:b/>
          <w:sz w:val="32"/>
        </w:rPr>
        <w:t xml:space="preserve"> ayant les meilleures performances en terme</w:t>
      </w:r>
      <w:r w:rsidR="00AD576C" w:rsidRPr="0067324A">
        <w:rPr>
          <w:b/>
          <w:sz w:val="32"/>
        </w:rPr>
        <w:t>s</w:t>
      </w:r>
      <w:r w:rsidRPr="0067324A">
        <w:rPr>
          <w:b/>
          <w:sz w:val="32"/>
        </w:rPr>
        <w:t xml:space="preserve"> de sécurité</w:t>
      </w:r>
      <w:r w:rsidR="00757223" w:rsidRPr="0067324A">
        <w:rPr>
          <w:b/>
          <w:sz w:val="32"/>
        </w:rPr>
        <w:t xml:space="preserve"> puisque les lasers sont totalement protégés (classe 1)</w:t>
      </w:r>
      <w:r w:rsidR="00757223">
        <w:rPr>
          <w:sz w:val="32"/>
        </w:rPr>
        <w:t xml:space="preserve"> ce qui autorise une utilisation sans lunettes de protection beaucoup plus sure que les systèmes de laboratoire qui constituent l’essentiel des autres équipements du CECOMO</w:t>
      </w:r>
      <w:r>
        <w:rPr>
          <w:sz w:val="32"/>
        </w:rPr>
        <w:t>.</w:t>
      </w:r>
      <w:r w:rsidR="0051023C">
        <w:rPr>
          <w:sz w:val="32"/>
        </w:rPr>
        <w:t xml:space="preserve"> </w:t>
      </w:r>
      <w:r>
        <w:rPr>
          <w:sz w:val="32"/>
        </w:rPr>
        <w:t xml:space="preserve"> </w:t>
      </w:r>
    </w:p>
    <w:p w:rsidR="00CF24C2" w:rsidRDefault="00CF24C2" w:rsidP="005E40CE">
      <w:pPr>
        <w:jc w:val="both"/>
        <w:rPr>
          <w:sz w:val="32"/>
        </w:rPr>
      </w:pPr>
      <w:r>
        <w:rPr>
          <w:sz w:val="32"/>
        </w:rPr>
        <w:t xml:space="preserve">La demande de financement en équipement pour </w:t>
      </w:r>
      <w:r w:rsidR="0051023C">
        <w:rPr>
          <w:sz w:val="32"/>
        </w:rPr>
        <w:t xml:space="preserve">ce </w:t>
      </w:r>
      <w:r>
        <w:rPr>
          <w:sz w:val="32"/>
        </w:rPr>
        <w:t>système d’imagerie Raman</w:t>
      </w:r>
      <w:r w:rsidR="0051023C">
        <w:rPr>
          <w:sz w:val="32"/>
        </w:rPr>
        <w:t xml:space="preserve"> multi-longueurs d’onde est de </w:t>
      </w:r>
      <w:r w:rsidR="001D6115">
        <w:rPr>
          <w:sz w:val="32"/>
        </w:rPr>
        <w:t xml:space="preserve">139 </w:t>
      </w:r>
      <w:r>
        <w:rPr>
          <w:sz w:val="32"/>
        </w:rPr>
        <w:t>k€ (</w:t>
      </w:r>
      <w:r w:rsidR="005D610F">
        <w:rPr>
          <w:sz w:val="32"/>
        </w:rPr>
        <w:t xml:space="preserve">exemple d’offre de prix </w:t>
      </w:r>
      <w:r>
        <w:rPr>
          <w:sz w:val="32"/>
        </w:rPr>
        <w:t>joint)</w:t>
      </w:r>
      <w:r w:rsidR="001D6115">
        <w:rPr>
          <w:sz w:val="32"/>
        </w:rPr>
        <w:t xml:space="preserve"> compte tenu de la participation du </w:t>
      </w:r>
      <w:proofErr w:type="spellStart"/>
      <w:r w:rsidR="001D6115">
        <w:rPr>
          <w:sz w:val="32"/>
        </w:rPr>
        <w:t>DU</w:t>
      </w:r>
      <w:proofErr w:type="spellEnd"/>
      <w:r w:rsidR="001D6115">
        <w:rPr>
          <w:sz w:val="32"/>
        </w:rPr>
        <w:t xml:space="preserve"> de Gemmologie de 5000€</w:t>
      </w:r>
      <w:r>
        <w:rPr>
          <w:sz w:val="32"/>
        </w:rPr>
        <w:t>.</w:t>
      </w:r>
    </w:p>
    <w:p w:rsidR="00CF24C2" w:rsidRPr="00CF24C2" w:rsidRDefault="00CF24C2" w:rsidP="005E40CE">
      <w:pPr>
        <w:jc w:val="both"/>
        <w:rPr>
          <w:b/>
          <w:sz w:val="32"/>
        </w:rPr>
      </w:pPr>
      <w:r w:rsidRPr="00CF24C2">
        <w:rPr>
          <w:b/>
          <w:sz w:val="32"/>
        </w:rPr>
        <w:t>Porteur du Projet :</w:t>
      </w:r>
    </w:p>
    <w:p w:rsidR="00CF24C2" w:rsidRDefault="00CF24C2" w:rsidP="005E40CE">
      <w:pPr>
        <w:jc w:val="both"/>
        <w:rPr>
          <w:sz w:val="32"/>
        </w:rPr>
      </w:pPr>
      <w:r>
        <w:rPr>
          <w:sz w:val="32"/>
        </w:rPr>
        <w:t>Professeur Bernard Champagnon</w:t>
      </w:r>
    </w:p>
    <w:p w:rsidR="00CF24C2" w:rsidRDefault="00CF24C2" w:rsidP="005E40CE">
      <w:pPr>
        <w:jc w:val="both"/>
        <w:rPr>
          <w:sz w:val="32"/>
        </w:rPr>
      </w:pPr>
      <w:r>
        <w:rPr>
          <w:sz w:val="32"/>
        </w:rPr>
        <w:t xml:space="preserve">Directeur de la Plate-Forme CECOMO  , </w:t>
      </w:r>
      <w:proofErr w:type="spellStart"/>
      <w:r>
        <w:rPr>
          <w:sz w:val="32"/>
        </w:rPr>
        <w:t>Bat.Lippmann</w:t>
      </w:r>
      <w:proofErr w:type="spellEnd"/>
      <w:r>
        <w:rPr>
          <w:sz w:val="32"/>
        </w:rPr>
        <w:t>, La</w:t>
      </w:r>
      <w:r w:rsidR="001D6115">
        <w:rPr>
          <w:sz w:val="32"/>
        </w:rPr>
        <w:t xml:space="preserve"> </w:t>
      </w:r>
      <w:proofErr w:type="spellStart"/>
      <w:r>
        <w:rPr>
          <w:sz w:val="32"/>
        </w:rPr>
        <w:t>Doua</w:t>
      </w:r>
      <w:proofErr w:type="spellEnd"/>
    </w:p>
    <w:p w:rsidR="00CF24C2" w:rsidRPr="00CF24C2" w:rsidRDefault="00CF24C2" w:rsidP="005E40CE">
      <w:pPr>
        <w:jc w:val="both"/>
        <w:rPr>
          <w:sz w:val="32"/>
          <w:lang w:val="en-US"/>
        </w:rPr>
      </w:pPr>
      <w:r w:rsidRPr="00CF24C2">
        <w:rPr>
          <w:sz w:val="32"/>
          <w:lang w:val="en-US"/>
        </w:rPr>
        <w:t>O4 72 44 83 34, champ@pcml.univ-lyon1.fr</w:t>
      </w:r>
    </w:p>
    <w:p w:rsidR="00CF24C2" w:rsidRPr="00CF24C2" w:rsidRDefault="00B07B35" w:rsidP="005E40CE">
      <w:pPr>
        <w:jc w:val="both"/>
        <w:rPr>
          <w:sz w:val="32"/>
          <w:lang w:val="en-US"/>
        </w:rPr>
      </w:pPr>
      <w:r w:rsidRPr="00B07B35">
        <w:rPr>
          <w:noProof/>
          <w:sz w:val="32"/>
          <w:lang w:val="en-US"/>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300355</wp:posOffset>
                </wp:positionH>
                <wp:positionV relativeFrom="paragraph">
                  <wp:posOffset>5805805</wp:posOffset>
                </wp:positionV>
                <wp:extent cx="5229225" cy="1403985"/>
                <wp:effectExtent l="0" t="0" r="28575"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solidFill>
                            <a:srgbClr val="000000"/>
                          </a:solidFill>
                          <a:miter lim="800000"/>
                          <a:headEnd/>
                          <a:tailEnd/>
                        </a:ln>
                      </wps:spPr>
                      <wps:txbx>
                        <w:txbxContent>
                          <w:p w:rsidR="00B07B35" w:rsidRPr="00B07B35" w:rsidRDefault="00B07B35" w:rsidP="00B07B35">
                            <w:pPr>
                              <w:jc w:val="center"/>
                              <w:rPr>
                                <w:sz w:val="28"/>
                              </w:rPr>
                            </w:pPr>
                            <w:proofErr w:type="spellStart"/>
                            <w:r w:rsidRPr="00B07B35">
                              <w:rPr>
                                <w:sz w:val="28"/>
                              </w:rPr>
                              <w:t>MIcrospectromètre</w:t>
                            </w:r>
                            <w:proofErr w:type="spellEnd"/>
                            <w:r w:rsidRPr="00B07B35">
                              <w:rPr>
                                <w:sz w:val="28"/>
                              </w:rPr>
                              <w:t xml:space="preserve"> Raman </w:t>
                            </w:r>
                            <w:proofErr w:type="spellStart"/>
                            <w:r w:rsidRPr="00B07B35">
                              <w:rPr>
                                <w:sz w:val="28"/>
                              </w:rPr>
                              <w:t>Xplora</w:t>
                            </w:r>
                            <w:proofErr w:type="spellEnd"/>
                            <w:r w:rsidRPr="00B07B35">
                              <w:rPr>
                                <w:sz w:val="28"/>
                              </w:rPr>
                              <w:t xml:space="preserve"> </w:t>
                            </w:r>
                            <w:proofErr w:type="spellStart"/>
                            <w:r w:rsidRPr="00B07B35">
                              <w:rPr>
                                <w:sz w:val="28"/>
                              </w:rPr>
                              <w:t>Horiba</w:t>
                            </w:r>
                            <w:proofErr w:type="spellEnd"/>
                            <w:r w:rsidRPr="00B07B35">
                              <w:rPr>
                                <w:sz w:val="28"/>
                              </w:rPr>
                              <w:t xml:space="preserve"> </w:t>
                            </w:r>
                            <w:proofErr w:type="spellStart"/>
                            <w:r w:rsidRPr="00B07B35">
                              <w:rPr>
                                <w:sz w:val="28"/>
                              </w:rPr>
                              <w:t>Jobin</w:t>
                            </w:r>
                            <w:proofErr w:type="spellEnd"/>
                            <w:r w:rsidRPr="00B07B35">
                              <w:rPr>
                                <w:sz w:val="28"/>
                              </w:rPr>
                              <w:t>-Yvon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65pt;margin-top:457.15pt;width:41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">
                <v:textbox style="mso-fit-shape-to-text:t">
                  <w:txbxContent>
                    <w:p w:rsidR="00B07B35" w:rsidRPr="00B07B35" w:rsidRDefault="00B07B35" w:rsidP="00B07B35">
                      <w:pPr>
                        <w:jc w:val="center"/>
                        <w:rPr>
                          <w:sz w:val="28"/>
                        </w:rPr>
                      </w:pPr>
                      <w:proofErr w:type="spellStart"/>
                      <w:r w:rsidRPr="00B07B35">
                        <w:rPr>
                          <w:sz w:val="28"/>
                        </w:rPr>
                        <w:t>MIcrospectromètre</w:t>
                      </w:r>
                      <w:proofErr w:type="spellEnd"/>
                      <w:r w:rsidRPr="00B07B35">
                        <w:rPr>
                          <w:sz w:val="28"/>
                        </w:rPr>
                        <w:t xml:space="preserve"> Raman </w:t>
                      </w:r>
                      <w:proofErr w:type="spellStart"/>
                      <w:r w:rsidRPr="00B07B35">
                        <w:rPr>
                          <w:sz w:val="28"/>
                        </w:rPr>
                        <w:t>Xplora</w:t>
                      </w:r>
                      <w:proofErr w:type="spellEnd"/>
                      <w:r w:rsidRPr="00B07B35">
                        <w:rPr>
                          <w:sz w:val="28"/>
                        </w:rPr>
                        <w:t xml:space="preserve"> </w:t>
                      </w:r>
                      <w:proofErr w:type="spellStart"/>
                      <w:r w:rsidRPr="00B07B35">
                        <w:rPr>
                          <w:sz w:val="28"/>
                        </w:rPr>
                        <w:t>Horiba</w:t>
                      </w:r>
                      <w:proofErr w:type="spellEnd"/>
                      <w:r w:rsidRPr="00B07B35">
                        <w:rPr>
                          <w:sz w:val="28"/>
                        </w:rPr>
                        <w:t xml:space="preserve"> </w:t>
                      </w:r>
                      <w:proofErr w:type="spellStart"/>
                      <w:r w:rsidRPr="00B07B35">
                        <w:rPr>
                          <w:sz w:val="28"/>
                        </w:rPr>
                        <w:t>Jobin</w:t>
                      </w:r>
                      <w:proofErr w:type="spellEnd"/>
                      <w:r w:rsidRPr="00B07B35">
                        <w:rPr>
                          <w:sz w:val="28"/>
                        </w:rPr>
                        <w:t>-Yvon</w:t>
                      </w:r>
                    </w:p>
                  </w:txbxContent>
                </v:textbox>
              </v:shape>
            </w:pict>
          </mc:Fallback>
        </mc:AlternateContent>
      </w:r>
      <w:r w:rsidR="00CF24C2" w:rsidRPr="00CF24C2">
        <w:rPr>
          <w:sz w:val="32"/>
          <w:lang w:val="en-US"/>
        </w:rPr>
        <w:t xml:space="preserve"> </w:t>
      </w:r>
      <w:r>
        <w:rPr>
          <w:noProof/>
          <w:lang w:eastAsia="fr-FR"/>
        </w:rPr>
        <w:drawing>
          <wp:inline distT="0" distB="0" distL="0" distR="0">
            <wp:extent cx="5760720" cy="5760720"/>
            <wp:effectExtent l="0" t="0" r="0" b="0"/>
            <wp:docPr id="1" name="Image 1" descr="http://www.biosave.com/images/uploads/Horiba_Xpl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save.com/images/uploads/Horiba_Xplo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sidR="00CF24C2" w:rsidRPr="00CF24C2">
        <w:rPr>
          <w:sz w:val="32"/>
          <w:lang w:val="en-US"/>
        </w:rPr>
        <w:t xml:space="preserve">                     </w:t>
      </w:r>
      <w:bookmarkStart w:id="0" w:name="_GoBack"/>
      <w:bookmarkEnd w:id="0"/>
      <w:r w:rsidR="00CF24C2" w:rsidRPr="00CF24C2">
        <w:rPr>
          <w:sz w:val="32"/>
          <w:lang w:val="en-US"/>
        </w:rPr>
        <w:t xml:space="preserve">       </w:t>
      </w:r>
    </w:p>
    <w:sectPr w:rsidR="00CF24C2" w:rsidRPr="00CF24C2" w:rsidSect="006C2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89"/>
    <w:rsid w:val="0018185B"/>
    <w:rsid w:val="001D6115"/>
    <w:rsid w:val="001F3F89"/>
    <w:rsid w:val="00380A0D"/>
    <w:rsid w:val="0051023C"/>
    <w:rsid w:val="005D610F"/>
    <w:rsid w:val="005E40CE"/>
    <w:rsid w:val="0067324A"/>
    <w:rsid w:val="006C234C"/>
    <w:rsid w:val="006C46B3"/>
    <w:rsid w:val="00716938"/>
    <w:rsid w:val="00757223"/>
    <w:rsid w:val="00AD576C"/>
    <w:rsid w:val="00B07B35"/>
    <w:rsid w:val="00C41296"/>
    <w:rsid w:val="00CF24C2"/>
    <w:rsid w:val="00D71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7B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7B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pcml</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champagnon</dc:creator>
  <cp:lastModifiedBy>champagnon</cp:lastModifiedBy>
  <cp:revision>5</cp:revision>
  <dcterms:created xsi:type="dcterms:W3CDTF">2009-08-21T14:21:00Z</dcterms:created>
  <dcterms:modified xsi:type="dcterms:W3CDTF">2012-05-16T07:09:00Z</dcterms:modified>
</cp:coreProperties>
</file>